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rap="none" w:vAnchor="page" w:hAnchor="page" w:x="5007" w:y="700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 xml:space="preserve">ԱՐՁԱՆԱԳՐՈԻ-ԹՅՈԻ-Ն </w:t>
      </w:r>
      <w:r>
        <w:rPr>
          <w:lang w:val="en-US" w:eastAsia="en-US" w:bidi="en-US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 xml:space="preserve">N </w:t>
      </w: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2</w:t>
      </w:r>
    </w:p>
    <w:p>
      <w:pPr>
        <w:pStyle w:val="Style5"/>
        <w:framePr w:w="10997" w:h="2137" w:hRule="exact" w:wrap="none" w:vAnchor="page" w:hAnchor="page" w:x="999" w:y="1030"/>
        <w:tabs>
          <w:tab w:leader="none" w:pos="727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1180" w:firstLine="130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«ԳԲԿ16-ՊԸԾՁԲ-15/1» ծածկագրով պարզեցված ընթացակարգի հանձնաժողովի նիստի «Գյումրու բժշկական կենտրոն» ՓԲԸ</w:t>
        <w:tab/>
        <w:t>15.01.2016թ.</w:t>
      </w:r>
    </w:p>
    <w:p>
      <w:pPr>
        <w:pStyle w:val="Style5"/>
        <w:framePr w:w="10997" w:h="2137" w:hRule="exact" w:wrap="none" w:vAnchor="page" w:hAnchor="page" w:x="999" w:y="1030"/>
        <w:tabs>
          <w:tab w:leader="none" w:pos="851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Ք. Գյումրի Գ. Նժդեհի 3/3</w:t>
        <w:tab/>
        <w:t>ժւսմը' 11:00</w:t>
      </w:r>
    </w:p>
    <w:p>
      <w:pPr>
        <w:pStyle w:val="Style5"/>
        <w:framePr w:w="10997" w:h="2137" w:hRule="exact" w:wrap="none" w:vAnchor="page" w:hAnchor="page" w:x="999" w:y="103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18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Մասնակցում էին.</w:t>
      </w:r>
    </w:p>
    <w:tbl>
      <w:tblPr>
        <w:tblOverlap w:val="never"/>
        <w:tblLayout w:type="fixed"/>
        <w:jc w:val="left"/>
      </w:tblPr>
      <w:tblGrid>
        <w:gridCol w:w="2798"/>
        <w:gridCol w:w="7027"/>
      </w:tblGrid>
      <w:tr>
        <w:trPr>
          <w:trHeight w:val="475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9826" w:h="2299" w:wrap="none" w:vAnchor="page" w:hAnchor="page" w:x="999" w:y="338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7"/>
              </w:rPr>
              <w:t>Հանձնաժողովի նախագահ'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9826" w:h="2299" w:wrap="none" w:vAnchor="page" w:hAnchor="page" w:x="999" w:y="338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40" w:right="0" w:firstLine="0"/>
            </w:pPr>
            <w:r>
              <w:rPr>
                <w:rStyle w:val="CharStyle7"/>
              </w:rPr>
              <w:t>1. Գևորգյան Արուսյակ</w:t>
            </w:r>
          </w:p>
        </w:tc>
      </w:tr>
      <w:tr>
        <w:trPr>
          <w:trHeight w:val="590" w:hRule="exact"/>
        </w:trPr>
        <w:tc>
          <w:tcPr>
            <w:shd w:val="clear" w:color="auto" w:fill="FFFFFF"/>
            <w:tcBorders/>
            <w:vAlign w:val="center"/>
          </w:tcPr>
          <w:p>
            <w:pPr>
              <w:pStyle w:val="Style5"/>
              <w:framePr w:w="9826" w:h="2299" w:wrap="none" w:vAnchor="page" w:hAnchor="page" w:x="999" w:y="338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7"/>
              </w:rPr>
              <w:t>Հանձնաժողովի անդամներ '</w:t>
            </w:r>
          </w:p>
        </w:tc>
        <w:tc>
          <w:tcPr>
            <w:shd w:val="clear" w:color="auto" w:fill="FFFFFF"/>
            <w:tcBorders/>
            <w:vAlign w:val="center"/>
          </w:tcPr>
          <w:p>
            <w:pPr>
              <w:pStyle w:val="Style5"/>
              <w:framePr w:w="9826" w:h="2299" w:wrap="none" w:vAnchor="page" w:hAnchor="page" w:x="999" w:y="338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00" w:right="0" w:firstLine="0"/>
            </w:pPr>
            <w:r>
              <w:rPr>
                <w:rStyle w:val="CharStyle7"/>
              </w:rPr>
              <w:t>2.Աբգարյան Նուշիկ</w:t>
            </w:r>
          </w:p>
        </w:tc>
      </w:tr>
      <w:tr>
        <w:trPr>
          <w:trHeight w:val="619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9826" w:h="2299" w:wrap="none" w:vAnchor="page" w:hAnchor="page" w:x="999" w:y="3385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9826" w:h="2299" w:wrap="none" w:vAnchor="page" w:hAnchor="page" w:x="999" w:y="338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60" w:right="0" w:firstLine="0"/>
            </w:pPr>
            <w:r>
              <w:rPr>
                <w:rStyle w:val="CharStyle7"/>
              </w:rPr>
              <w:t>3. Վարդանյան Աննա</w:t>
            </w:r>
          </w:p>
        </w:tc>
      </w:tr>
      <w:tr>
        <w:trPr>
          <w:trHeight w:val="61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9826" w:h="2299" w:wrap="none" w:vAnchor="page" w:hAnchor="page" w:x="999" w:y="338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7"/>
              </w:rPr>
              <w:t>Հանձնաժողովի քարտուղար'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9826" w:h="2299" w:wrap="none" w:vAnchor="page" w:hAnchor="page" w:x="999" w:y="338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00" w:right="0" w:firstLine="0"/>
            </w:pPr>
            <w:r>
              <w:rPr>
                <w:rStyle w:val="CharStyle7"/>
              </w:rPr>
              <w:t>Աննա Սիմոնյան</w:t>
            </w:r>
          </w:p>
        </w:tc>
      </w:tr>
    </w:tbl>
    <w:p>
      <w:pPr>
        <w:pStyle w:val="Style5"/>
        <w:framePr w:w="10997" w:h="979" w:hRule="exact" w:wrap="none" w:vAnchor="page" w:hAnchor="page" w:x="999" w:y="6134"/>
        <w:widowControl w:val="0"/>
        <w:keepNext w:val="0"/>
        <w:keepLines w:val="0"/>
        <w:shd w:val="clear" w:color="auto" w:fill="auto"/>
        <w:bidi w:val="0"/>
        <w:jc w:val="left"/>
        <w:spacing w:before="0" w:after="0" w:line="307" w:lineRule="exact"/>
        <w:ind w:left="0" w:right="0" w:firstLine="18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ժամը 11:00 գնահատող հանձնաժողովի նախագահդ նիսան համարեց բացված, գնումները համակաբգողը գրանցամատյանը փակեց, ըստ գրանցման հերթականության ներկայացրեց մասնակիցներին և զնման ընթացակարգի բոլոր փաստաթղթերը փոխանցեց գնահատող հանձնաժողովի նախագահին: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2240" w:h="15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8"/>
        <w:framePr w:wrap="none" w:vAnchor="page" w:hAnchor="page" w:x="1412" w:y="614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1.Ըեթացակւսրգի հայտերի բացման մասին</w:t>
      </w:r>
    </w:p>
    <w:p>
      <w:pPr>
        <w:pStyle w:val="Style5"/>
        <w:framePr w:w="10997" w:h="407" w:hRule="exact" w:wrap="none" w:vAnchor="page" w:hAnchor="page" w:x="999" w:y="898"/>
        <w:widowControl w:val="0"/>
        <w:keepNext w:val="0"/>
        <w:keepLines w:val="0"/>
        <w:shd w:val="clear" w:color="auto" w:fill="auto"/>
        <w:bidi w:val="0"/>
        <w:jc w:val="center"/>
        <w:spacing w:before="0" w:after="0" w:line="379" w:lineRule="exact"/>
        <w:ind w:left="0" w:right="10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(Գևորգյան Արուսյակ)</w:t>
      </w:r>
    </w:p>
    <w:p>
      <w:pPr>
        <w:pStyle w:val="Style10"/>
        <w:framePr w:w="8136" w:h="792" w:hRule="exact" w:wrap="none" w:vAnchor="page" w:hAnchor="page" w:x="1705" w:y="1305"/>
        <w:tabs>
          <w:tab w:leader="none" w:pos="720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1.</w:t>
        <w:tab/>
        <w:t>Ընդունել ի գիտություե, որ.</w:t>
      </w:r>
    </w:p>
    <w:p>
      <w:pPr>
        <w:pStyle w:val="Style12"/>
        <w:framePr w:w="8136" w:h="792" w:hRule="exact" w:wrap="none" w:vAnchor="page" w:hAnchor="page" w:x="1705" w:y="1305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ա. Պարզեցված ընթացակարգին հայտ են ներկայացրել հետևյալ կւսզմակերպությունները</w:t>
      </w:r>
    </w:p>
    <w:tbl>
      <w:tblPr>
        <w:tblOverlap w:val="never"/>
        <w:tblLayout w:type="fixed"/>
        <w:jc w:val="left"/>
      </w:tblPr>
      <w:tblGrid>
        <w:gridCol w:w="653"/>
        <w:gridCol w:w="3686"/>
        <w:gridCol w:w="5256"/>
      </w:tblGrid>
      <w:tr>
        <w:trPr>
          <w:trHeight w:val="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595" w:h="1541" w:wrap="none" w:vAnchor="page" w:hAnchor="page" w:x="1335" w:y="21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0" w:lineRule="exact"/>
              <w:ind w:left="0" w:right="0" w:firstLine="0"/>
            </w:pPr>
            <w:r>
              <w:rPr>
                <w:rStyle w:val="CharStyle14"/>
              </w:rPr>
              <w:t>Հ/Հ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595" w:h="1541" w:wrap="none" w:vAnchor="page" w:hAnchor="page" w:x="1335" w:y="217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9" w:lineRule="exact"/>
              <w:ind w:left="0" w:right="0" w:firstLine="0"/>
            </w:pPr>
            <w:r>
              <w:rPr>
                <w:rStyle w:val="CharStyle7"/>
              </w:rPr>
              <w:t>Գնային առաջարկ ներկայացրած կազմակերպության ւսնվանումը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595" w:h="1541" w:wrap="none" w:vAnchor="page" w:hAnchor="page" w:x="1335" w:y="217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9" w:lineRule="exact"/>
              <w:ind w:left="0" w:right="0" w:firstLine="0"/>
            </w:pPr>
            <w:r>
              <w:rPr>
                <w:rStyle w:val="CharStyle7"/>
              </w:rPr>
              <w:t>Գնային առաջարկ ներկայացրած կազմակերպության հասցեն, հեռախոսի համարը</w:t>
            </w:r>
          </w:p>
        </w:tc>
      </w:tr>
      <w:tr>
        <w:trPr>
          <w:trHeight w:val="85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595" w:h="1541" w:wrap="none" w:vAnchor="page" w:hAnchor="page" w:x="1335" w:y="217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60" w:lineRule="exact"/>
              <w:ind w:left="0" w:right="0" w:firstLine="0"/>
            </w:pPr>
            <w:r>
              <w:rPr>
                <w:rStyle w:val="CharStyle15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5"/>
              <w:framePr w:w="9595" w:h="1541" w:wrap="none" w:vAnchor="page" w:hAnchor="page" w:x="1335" w:y="217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7"/>
              </w:rPr>
              <w:t>«էկոլոգիա Վ. Կ. Գ&gt;&gt;ՍՊԸ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595" w:h="1541" w:wrap="none" w:vAnchor="page" w:hAnchor="page" w:x="1335" w:y="217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418" w:lineRule="exact"/>
              <w:ind w:left="0" w:right="0" w:firstLine="0"/>
            </w:pPr>
            <w:r>
              <w:rPr>
                <w:rStyle w:val="CharStyle16"/>
              </w:rPr>
              <w:t xml:space="preserve">ք. </w:t>
            </w:r>
            <w:r>
              <w:rPr>
                <w:rStyle w:val="CharStyle15"/>
              </w:rPr>
              <w:t>էջմիւսծին Մարգօւրւսյի 4/1 հեռ. 077-66-90-80</w:t>
            </w:r>
          </w:p>
        </w:tc>
      </w:tr>
    </w:tbl>
    <w:p>
      <w:pPr>
        <w:pStyle w:val="Style12"/>
        <w:framePr w:wrap="none" w:vAnchor="page" w:hAnchor="page" w:x="1724" w:y="372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Ընդունվել է որոշում' կողմ -3 , դեմ' -0 :</w:t>
      </w:r>
    </w:p>
    <w:p>
      <w:pPr>
        <w:pStyle w:val="Style17"/>
        <w:numPr>
          <w:ilvl w:val="0"/>
          <w:numId w:val="1"/>
        </w:numPr>
        <w:framePr w:w="10997" w:h="1618" w:hRule="exact" w:wrap="none" w:vAnchor="page" w:hAnchor="page" w:x="999" w:y="4369"/>
        <w:tabs>
          <w:tab w:leader="none" w:pos="326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920" w:right="0" w:firstLine="0"/>
      </w:pPr>
      <w:bookmarkStart w:id="0" w:name="bookmark0"/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Յուրսւքանչյուր մասնակցի առաջարկած գնի մասին'</w:t>
      </w:r>
      <w:bookmarkEnd w:id="0"/>
    </w:p>
    <w:p>
      <w:pPr>
        <w:pStyle w:val="Style5"/>
        <w:framePr w:w="10997" w:h="1618" w:hRule="exact" w:wrap="none" w:vAnchor="page" w:hAnchor="page" w:x="999" w:y="4369"/>
        <w:widowControl w:val="0"/>
        <w:keepNext w:val="0"/>
        <w:keepLines w:val="0"/>
        <w:shd w:val="clear" w:color="auto" w:fill="auto"/>
        <w:bidi w:val="0"/>
        <w:jc w:val="center"/>
        <w:spacing w:before="0" w:after="0" w:line="389" w:lineRule="exact"/>
        <w:ind w:left="0" w:right="10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(Գևորգյան Արուսյակ)</w:t>
      </w:r>
    </w:p>
    <w:p>
      <w:pPr>
        <w:pStyle w:val="Style5"/>
        <w:framePr w:w="10997" w:h="1618" w:hRule="exact" w:wrap="none" w:vAnchor="page" w:hAnchor="page" w:x="999" w:y="4369"/>
        <w:widowControl w:val="0"/>
        <w:keepNext w:val="0"/>
        <w:keepLines w:val="0"/>
        <w:shd w:val="clear" w:color="auto" w:fill="auto"/>
        <w:bidi w:val="0"/>
        <w:jc w:val="left"/>
        <w:spacing w:before="0" w:after="0" w:line="389" w:lineRule="exact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1.Ընդունել ի գիտություե, որ.</w:t>
      </w:r>
    </w:p>
    <w:p>
      <w:pPr>
        <w:pStyle w:val="Style5"/>
        <w:framePr w:w="10997" w:h="1618" w:hRule="exact" w:wrap="none" w:vAnchor="page" w:hAnchor="page" w:x="999" w:y="4369"/>
        <w:widowControl w:val="0"/>
        <w:keepNext w:val="0"/>
        <w:keepLines w:val="0"/>
        <w:shd w:val="clear" w:color="auto" w:fill="auto"/>
        <w:bidi w:val="0"/>
        <w:jc w:val="left"/>
        <w:spacing w:before="0" w:after="0" w:line="389" w:lineRule="exact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Կազմակերպության կողմից ներկայացված գնային առաջարկները հետևյալն են'</w:t>
      </w:r>
    </w:p>
    <w:tbl>
      <w:tblPr>
        <w:tblOverlap w:val="never"/>
        <w:tblLayout w:type="fixed"/>
        <w:jc w:val="left"/>
      </w:tblPr>
      <w:tblGrid>
        <w:gridCol w:w="1013"/>
        <w:gridCol w:w="3024"/>
        <w:gridCol w:w="970"/>
        <w:gridCol w:w="1392"/>
        <w:gridCol w:w="1426"/>
      </w:tblGrid>
      <w:tr>
        <w:trPr>
          <w:trHeight w:val="845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16" w:lineRule="exact"/>
              <w:ind w:left="0" w:right="0" w:firstLine="0"/>
            </w:pPr>
            <w:r>
              <w:rPr>
                <w:rStyle w:val="CharStyle19"/>
              </w:rPr>
              <w:t>Չւսփաբաժ նի համար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Գնվող ապրանքների անվանումը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60" w:lineRule="exact"/>
              <w:ind w:left="0" w:right="0" w:firstLine="0"/>
            </w:pPr>
            <w:r>
              <w:rPr>
                <w:rStyle w:val="CharStyle19"/>
              </w:rPr>
              <w:t>Չափի</w:t>
            </w:r>
          </w:p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60" w:lineRule="exact"/>
              <w:ind w:left="0" w:right="0" w:firstLine="0"/>
            </w:pPr>
            <w:r>
              <w:rPr>
                <w:rStyle w:val="CharStyle19"/>
              </w:rPr>
              <w:t>միավոր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40" w:right="0" w:firstLine="0"/>
            </w:pPr>
            <w:r>
              <w:rPr>
                <w:rStyle w:val="CharStyle19"/>
              </w:rPr>
              <w:t>«էկոլոգիա Վ. Կ. Հ.»ՍՊԸ</w:t>
            </w:r>
          </w:p>
        </w:tc>
      </w:tr>
      <w:tr>
        <w:trPr>
          <w:trHeight w:val="917" w:hRule="exact"/>
        </w:trPr>
        <w:tc>
          <w:tcPr>
            <w:shd w:val="clear" w:color="auto" w:fill="FFFFFF"/>
            <w:tcBorders/>
            <w:vAlign w:val="top"/>
          </w:tcPr>
          <w:p>
            <w:pPr>
              <w:framePr w:w="7824" w:h="2918" w:wrap="none" w:vAnchor="page" w:hAnchor="page" w:x="1004" w:y="706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824" w:h="2918" w:wrap="none" w:vAnchor="page" w:hAnchor="page" w:x="1004" w:y="706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framePr w:w="7824" w:h="2918" w:wrap="none" w:vAnchor="page" w:hAnchor="page" w:x="1004" w:y="706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90" w:lineRule="exact"/>
              <w:ind w:left="0" w:right="360" w:firstLine="0"/>
            </w:pPr>
            <w:r>
              <w:rPr>
                <w:rStyle w:val="CharStyle20"/>
                <w:lang w:val="en-US" w:eastAsia="en-US" w:bidi="en-US"/>
              </w:rPr>
              <w:t>CD</w:t>
            </w:r>
          </w:p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60" w:lineRule="exact"/>
              <w:ind w:left="0" w:right="0" w:firstLine="0"/>
            </w:pPr>
            <w:r>
              <w:rPr>
                <w:rStyle w:val="CharStyle20"/>
              </w:rPr>
              <w:t xml:space="preserve">-5 </w:t>
            </w:r>
            <w:r>
              <w:rPr>
                <w:rStyle w:val="CharStyle21"/>
              </w:rPr>
              <w:t>^</w:t>
            </w:r>
          </w:p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25" w:lineRule="exact"/>
              <w:ind w:left="0" w:right="0" w:firstLine="0"/>
            </w:pPr>
            <w:r>
              <w:rPr>
                <w:rStyle w:val="CharStyle19"/>
              </w:rPr>
              <w:t xml:space="preserve">11 ^ </w:t>
            </w:r>
            <w:r>
              <w:rPr>
                <w:rStyle w:val="CharStyle21"/>
              </w:rPr>
              <w:t xml:space="preserve">&amp; </w:t>
            </w:r>
            <w:r>
              <w:rPr>
                <w:rStyle w:val="CharStyle22"/>
              </w:rPr>
              <w:t>3</w:t>
            </w:r>
            <w:r>
              <w:rPr>
                <w:rStyle w:val="CharStyle23"/>
              </w:rPr>
              <w:t xml:space="preserve"> </w:t>
            </w:r>
            <w:r>
              <w:rPr>
                <w:rStyle w:val="CharStyle19"/>
              </w:rPr>
              <w:t>3</w:t>
            </w:r>
          </w:p>
        </w:tc>
        <w:tc>
          <w:tcPr>
            <w:shd w:val="clear" w:color="auto" w:fill="FFFFFF"/>
            <w:textDirection w:val="btLr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16" w:lineRule="exact"/>
              <w:ind w:left="0" w:right="0" w:firstLine="0"/>
            </w:pPr>
            <w:r>
              <w:rPr>
                <w:rStyle w:val="CharStyle19"/>
              </w:rPr>
              <w:t>Գինն</w:t>
            </w:r>
          </w:p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0" w:right="0" w:firstLine="0"/>
            </w:pPr>
            <w:r>
              <w:rPr>
                <w:rStyle w:val="CharStyle19"/>
              </w:rPr>
              <w:t>ներառյա</w:t>
            </w:r>
          </w:p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16" w:lineRule="exact"/>
              <w:ind w:left="0" w:right="260" w:firstLine="0"/>
            </w:pPr>
            <w:r>
              <w:rPr>
                <w:rStyle w:val="CharStyle19"/>
              </w:rPr>
              <w:t>լԱԱՀ</w:t>
            </w:r>
          </w:p>
        </w:tc>
      </w:tr>
      <w:tr>
        <w:trPr>
          <w:trHeight w:val="1157" w:hRule="exact"/>
        </w:trPr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bottom"/>
          </w:tcPr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8" w:lineRule="exact"/>
              <w:ind w:left="0" w:right="0" w:firstLine="0"/>
            </w:pPr>
            <w:r>
              <w:rPr>
                <w:rStyle w:val="CharStyle23"/>
              </w:rPr>
              <w:t>Բժշկական թափոնների, ոչնչացմւսն ենթակա դեղորայքի և այլ թափոնների ընդունման, տեղափոխման և մշակման ձառայություններ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դրամ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3.654.166,66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5"/>
              <w:framePr w:w="7824" w:h="2918" w:wrap="none" w:vAnchor="page" w:hAnchor="page" w:x="1004" w:y="706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4.385.000</w:t>
            </w:r>
          </w:p>
        </w:tc>
      </w:tr>
    </w:tbl>
    <w:p>
      <w:pPr>
        <w:pStyle w:val="Style12"/>
        <w:framePr w:wrap="none" w:vAnchor="page" w:hAnchor="page" w:x="1023" w:y="10356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Ընդունվել է որոշում' կողմ ֊3 , դեմ' -0 :</w:t>
      </w:r>
    </w:p>
    <w:p>
      <w:pPr>
        <w:pStyle w:val="Style17"/>
        <w:numPr>
          <w:ilvl w:val="0"/>
          <w:numId w:val="1"/>
        </w:numPr>
        <w:framePr w:w="10997" w:h="587" w:hRule="exact" w:wrap="none" w:vAnchor="page" w:hAnchor="page" w:x="999" w:y="11226"/>
        <w:tabs>
          <w:tab w:leader="none" w:pos="1854" w:val="left"/>
        </w:tabs>
        <w:widowControl w:val="0"/>
        <w:keepNext w:val="0"/>
        <w:keepLines w:val="0"/>
        <w:shd w:val="clear" w:color="auto" w:fill="auto"/>
        <w:bidi w:val="0"/>
        <w:spacing w:before="0" w:after="0" w:line="260" w:lineRule="exact"/>
        <w:ind w:left="1500" w:right="0" w:firstLine="0"/>
      </w:pPr>
      <w:bookmarkStart w:id="1" w:name="bookmark1"/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Տվյալներ առաջին և հաջորդաբար այլ աեղեր զբաղեցրած մասնակիցների մասին'</w:t>
      </w:r>
      <w:bookmarkEnd w:id="1"/>
    </w:p>
    <w:p>
      <w:pPr>
        <w:pStyle w:val="Style5"/>
        <w:framePr w:w="10997" w:h="587" w:hRule="exact" w:wrap="none" w:vAnchor="page" w:hAnchor="page" w:x="999" w:y="11226"/>
        <w:widowControl w:val="0"/>
        <w:keepNext w:val="0"/>
        <w:keepLines w:val="0"/>
        <w:shd w:val="clear" w:color="auto" w:fill="auto"/>
        <w:bidi w:val="0"/>
        <w:jc w:val="center"/>
        <w:spacing w:before="0" w:after="0" w:line="220" w:lineRule="exact"/>
        <w:ind w:left="0" w:right="10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(Գևորգյան Արուսյակ)</w:t>
      </w:r>
    </w:p>
    <w:p>
      <w:pPr>
        <w:pStyle w:val="Style5"/>
        <w:framePr w:w="10997" w:h="550" w:hRule="exact" w:wrap="none" w:vAnchor="page" w:hAnchor="page" w:x="999" w:y="12449"/>
        <w:widowControl w:val="0"/>
        <w:keepNext w:val="0"/>
        <w:keepLines w:val="0"/>
        <w:shd w:val="clear" w:color="auto" w:fill="auto"/>
        <w:bidi w:val="0"/>
        <w:jc w:val="left"/>
        <w:spacing w:before="0" w:after="3" w:line="220" w:lineRule="exact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1.Ընդունելի գիտություն, որ.</w:t>
      </w:r>
    </w:p>
    <w:p>
      <w:pPr>
        <w:pStyle w:val="Style5"/>
        <w:framePr w:w="10997" w:h="550" w:hRule="exact" w:wrap="none" w:vAnchor="page" w:hAnchor="page" w:x="999" w:y="12449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Մասնակիցների զբաղեցրած տեղերը հետևյալն են'</w:t>
      </w:r>
    </w:p>
    <w:tbl>
      <w:tblPr>
        <w:tblOverlap w:val="never"/>
        <w:tblLayout w:type="fixed"/>
        <w:jc w:val="left"/>
      </w:tblPr>
      <w:tblGrid>
        <w:gridCol w:w="1013"/>
        <w:gridCol w:w="3019"/>
        <w:gridCol w:w="974"/>
        <w:gridCol w:w="965"/>
        <w:gridCol w:w="979"/>
      </w:tblGrid>
      <w:tr>
        <w:trPr>
          <w:trHeight w:val="850" w:hRule="exact"/>
        </w:trPr>
        <w:tc>
          <w:tcPr>
            <w:shd w:val="clear" w:color="auto" w:fill="FFFFFF"/>
            <w:vMerge w:val="restart"/>
            <w:tcBorders>
              <w:top w:val="single" w:sz="4"/>
            </w:tcBorders>
            <w:vAlign w:val="top"/>
          </w:tcPr>
          <w:p>
            <w:pPr>
              <w:pStyle w:val="Style5"/>
              <w:framePr w:w="6950" w:h="2616" w:wrap="none" w:vAnchor="page" w:hAnchor="page" w:x="1023" w:y="13196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16" w:lineRule="exact"/>
              <w:ind w:left="0" w:right="0" w:firstLine="0"/>
            </w:pPr>
            <w:r>
              <w:rPr>
                <w:rStyle w:val="CharStyle19"/>
              </w:rPr>
              <w:t>Չափւսբաժ նի համար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6950" w:h="2616" w:wrap="none" w:vAnchor="page" w:hAnchor="page" w:x="1023" w:y="131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Գնվող ապրանքների անվանումը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6950" w:h="2616" w:wrap="none" w:vAnchor="page" w:hAnchor="page" w:x="1023" w:y="131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60" w:lineRule="exact"/>
              <w:ind w:left="0" w:right="0" w:firstLine="0"/>
            </w:pPr>
            <w:r>
              <w:rPr>
                <w:rStyle w:val="CharStyle19"/>
              </w:rPr>
              <w:t>Չափի</w:t>
            </w:r>
          </w:p>
          <w:p>
            <w:pPr>
              <w:pStyle w:val="Style5"/>
              <w:framePr w:w="6950" w:h="2616" w:wrap="none" w:vAnchor="page" w:hAnchor="page" w:x="1023" w:y="131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60" w:lineRule="exact"/>
              <w:ind w:left="0" w:right="0" w:firstLine="0"/>
            </w:pPr>
            <w:r>
              <w:rPr>
                <w:rStyle w:val="CharStyle19"/>
              </w:rPr>
              <w:t>միավոր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6950" w:h="2616" w:wrap="none" w:vAnchor="page" w:hAnchor="page" w:x="1023" w:y="1319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5" w:lineRule="exact"/>
              <w:ind w:left="0" w:right="0" w:firstLine="0"/>
            </w:pPr>
            <w:r>
              <w:rPr>
                <w:rStyle w:val="CharStyle19"/>
              </w:rPr>
              <w:t>«էկոլոգիա Վ. Կ. Հ.»ՍՊԸ</w:t>
            </w:r>
          </w:p>
        </w:tc>
      </w:tr>
      <w:tr>
        <w:trPr>
          <w:trHeight w:val="917" w:hRule="exact"/>
        </w:trPr>
        <w:tc>
          <w:tcPr>
            <w:shd w:val="clear" w:color="auto" w:fill="FFFFFF"/>
            <w:vMerge/>
            <w:tcBorders/>
            <w:vAlign w:val="top"/>
          </w:tcPr>
          <w:p>
            <w:pPr>
              <w:framePr w:w="6950" w:h="2616" w:wrap="none" w:vAnchor="page" w:hAnchor="page" w:x="1023" w:y="13196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6950" w:h="2616" w:wrap="none" w:vAnchor="page" w:hAnchor="page" w:x="1023" w:y="13196"/>
            </w:pPr>
          </w:p>
        </w:tc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6950" w:h="2616" w:wrap="none" w:vAnchor="page" w:hAnchor="page" w:x="1023" w:y="13196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6950" w:h="2616" w:wrap="none" w:vAnchor="page" w:hAnchor="page" w:x="1023" w:y="1319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00" w:lineRule="exact"/>
              <w:ind w:left="0" w:right="340" w:firstLine="0"/>
            </w:pPr>
            <w:r>
              <w:rPr>
                <w:rStyle w:val="CharStyle16"/>
                <w:lang w:val="en-US" w:eastAsia="en-US" w:bidi="en-US"/>
              </w:rPr>
              <w:t>CD</w:t>
            </w:r>
          </w:p>
          <w:p>
            <w:pPr>
              <w:pStyle w:val="Style5"/>
              <w:framePr w:w="6950" w:h="2616" w:wrap="none" w:vAnchor="page" w:hAnchor="page" w:x="1023" w:y="1319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00" w:lineRule="exact"/>
              <w:ind w:left="0" w:right="340" w:firstLine="0"/>
            </w:pPr>
            <w:r>
              <w:rPr>
                <w:rStyle w:val="CharStyle16"/>
              </w:rPr>
              <w:t>֊5 ^</w:t>
            </w:r>
          </w:p>
          <w:p>
            <w:pPr>
              <w:pStyle w:val="Style5"/>
              <w:framePr w:w="6950" w:h="2616" w:wrap="none" w:vAnchor="page" w:hAnchor="page" w:x="1023" w:y="13196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6" w:lineRule="exact"/>
              <w:ind w:left="0" w:right="0" w:firstLine="0"/>
            </w:pPr>
            <w:r>
              <w:rPr>
                <w:rStyle w:val="CharStyle23"/>
              </w:rPr>
              <w:t xml:space="preserve">/§ 3 V </w:t>
            </w:r>
            <w:r>
              <w:rPr>
                <w:rStyle w:val="CharStyle21"/>
              </w:rPr>
              <w:t>&amp;</w:t>
            </w:r>
            <w:r>
              <w:rPr>
                <w:rStyle w:val="CharStyle23"/>
              </w:rPr>
              <w:t xml:space="preserve"> 3 </w:t>
            </w:r>
            <w:r>
              <w:rPr>
                <w:rStyle w:val="CharStyle23"/>
                <w:lang w:val="en-US" w:eastAsia="en-US" w:bidi="en-US"/>
              </w:rPr>
              <w:t>ZS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5"/>
              <w:framePr w:w="6950" w:h="2616" w:wrap="none" w:vAnchor="page" w:hAnchor="page" w:x="1023" w:y="131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60" w:lineRule="exact"/>
              <w:ind w:left="260" w:right="0" w:firstLine="0"/>
            </w:pPr>
            <w:r>
              <w:rPr>
                <w:rStyle w:val="CharStyle19"/>
                <w:lang w:val="en-US" w:eastAsia="en-US" w:bidi="en-US"/>
              </w:rPr>
              <w:t>ill</w:t>
            </w:r>
          </w:p>
          <w:p>
            <w:pPr>
              <w:pStyle w:val="Style5"/>
              <w:framePr w:w="6950" w:h="2616" w:wrap="none" w:vAnchor="page" w:hAnchor="page" w:x="1023" w:y="1319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60" w:after="0" w:line="260" w:lineRule="exact"/>
              <w:ind w:left="0" w:right="0" w:firstLine="0"/>
            </w:pPr>
            <w:r>
              <w:rPr>
                <w:rStyle w:val="CharStyle19"/>
              </w:rPr>
              <w:t>^3</w:t>
            </w:r>
          </w:p>
        </w:tc>
      </w:tr>
      <w:tr>
        <w:trPr>
          <w:trHeight w:val="850" w:hRule="exact"/>
        </w:trPr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5"/>
              <w:framePr w:w="6950" w:h="2616" w:wrap="none" w:vAnchor="page" w:hAnchor="page" w:x="1023" w:y="131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6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6950" w:h="2616" w:wrap="none" w:vAnchor="page" w:hAnchor="page" w:x="1023" w:y="131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0" w:right="0" w:firstLine="0"/>
            </w:pPr>
            <w:r>
              <w:rPr>
                <w:rStyle w:val="CharStyle23"/>
              </w:rPr>
              <w:t>Բժշկական թափոնների, ոչնչացմւսն ենթակա դեղորայքի և այլ թափոնների ընդունման, տեղափոխման և մշակման ծառայություններ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6950" w:h="2616" w:wrap="none" w:vAnchor="page" w:hAnchor="page" w:x="1023" w:y="1319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16"/>
              </w:rPr>
              <w:t>դրամ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6950" w:h="2616" w:wrap="none" w:vAnchor="page" w:hAnchor="page" w:x="1023" w:y="13196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60" w:lineRule="exact"/>
              <w:ind w:left="0" w:right="0" w:firstLine="0"/>
            </w:pPr>
            <w:r>
              <w:rPr>
                <w:rStyle w:val="CharStyle19"/>
              </w:rPr>
              <w:t>I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2240" w:h="15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7"/>
        <w:numPr>
          <w:ilvl w:val="0"/>
          <w:numId w:val="1"/>
        </w:numPr>
        <w:framePr w:w="10747" w:h="4320" w:hRule="exact" w:wrap="none" w:vAnchor="page" w:hAnchor="page" w:x="1124" w:y="1301"/>
        <w:widowControl w:val="0"/>
        <w:keepNext w:val="0"/>
        <w:keepLines w:val="0"/>
        <w:shd w:val="clear" w:color="auto" w:fill="auto"/>
        <w:bidi w:val="0"/>
        <w:jc w:val="center"/>
        <w:spacing w:before="0" w:after="0" w:line="384" w:lineRule="exact"/>
        <w:ind w:left="0" w:right="360" w:firstLine="0"/>
      </w:pPr>
      <w:bookmarkStart w:id="2" w:name="bookmark2"/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Ծրարների կազմման և ներկայացման’ հրավերի պահանջներին</w:t>
        <w:br/>
        <w:t>համապատասխանության մասին</w:t>
      </w:r>
      <w:bookmarkEnd w:id="2"/>
    </w:p>
    <w:p>
      <w:pPr>
        <w:pStyle w:val="Style5"/>
        <w:framePr w:w="10747" w:h="4320" w:hRule="exact" w:wrap="none" w:vAnchor="page" w:hAnchor="page" w:x="1124" w:y="1301"/>
        <w:widowControl w:val="0"/>
        <w:keepNext w:val="0"/>
        <w:keepLines w:val="0"/>
        <w:shd w:val="clear" w:color="auto" w:fill="auto"/>
        <w:bidi w:val="0"/>
        <w:jc w:val="left"/>
        <w:spacing w:before="0" w:after="0" w:line="384" w:lineRule="exact"/>
        <w:ind w:left="420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(Գևորգյան Արուսյակ)</w:t>
      </w:r>
    </w:p>
    <w:p>
      <w:pPr>
        <w:pStyle w:val="Style5"/>
        <w:framePr w:w="10747" w:h="4320" w:hRule="exact" w:wrap="none" w:vAnchor="page" w:hAnchor="page" w:x="1124" w:y="1301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400" w:right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• Մասնակիցեերի կողմից ներկայացված բոլոր փւսստաթղթերը համապատասխանում են հրավերով նախատեսված պահանջներին :</w:t>
      </w:r>
    </w:p>
    <w:p>
      <w:pPr>
        <w:pStyle w:val="Style5"/>
        <w:framePr w:w="10747" w:h="4320" w:hRule="exact" w:wrap="none" w:vAnchor="page" w:hAnchor="page" w:x="1124" w:y="1301"/>
        <w:widowControl w:val="0"/>
        <w:keepNext w:val="0"/>
        <w:keepLines w:val="0"/>
        <w:shd w:val="clear" w:color="auto" w:fill="auto"/>
        <w:bidi w:val="0"/>
        <w:jc w:val="left"/>
        <w:spacing w:before="0" w:after="0" w:line="389" w:lineRule="exact"/>
        <w:ind w:left="40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Ընդունվել է որոշում' կողմ -3, դեմ' ֊0 :</w:t>
      </w:r>
    </w:p>
    <w:p>
      <w:pPr>
        <w:pStyle w:val="Style17"/>
        <w:numPr>
          <w:ilvl w:val="0"/>
          <w:numId w:val="1"/>
        </w:numPr>
        <w:framePr w:w="10747" w:h="4320" w:hRule="exact" w:wrap="none" w:vAnchor="page" w:hAnchor="page" w:x="1124" w:y="1301"/>
        <w:widowControl w:val="0"/>
        <w:keepNext w:val="0"/>
        <w:keepLines w:val="0"/>
        <w:shd w:val="clear" w:color="auto" w:fill="auto"/>
        <w:bidi w:val="0"/>
        <w:jc w:val="center"/>
        <w:spacing w:before="0" w:after="0"/>
        <w:ind w:left="0" w:right="360" w:firstLine="0"/>
      </w:pPr>
      <w:bookmarkStart w:id="3" w:name="bookmark3"/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Բացված յուրաքանչյուր ծրտրում հրավերով պահանջվող</w:t>
        <w:br/>
        <w:t>փաստաթղթերի առկայության մասին</w:t>
      </w:r>
      <w:bookmarkEnd w:id="3"/>
    </w:p>
    <w:p>
      <w:pPr>
        <w:pStyle w:val="Style5"/>
        <w:framePr w:w="10747" w:h="4320" w:hRule="exact" w:wrap="none" w:vAnchor="page" w:hAnchor="page" w:x="1124" w:y="1301"/>
        <w:widowControl w:val="0"/>
        <w:keepNext w:val="0"/>
        <w:keepLines w:val="0"/>
        <w:shd w:val="clear" w:color="auto" w:fill="auto"/>
        <w:bidi w:val="0"/>
        <w:jc w:val="left"/>
        <w:spacing w:before="0" w:after="0" w:line="389" w:lineRule="exact"/>
        <w:ind w:left="420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(Գևորգյան Արուսյակ)</w:t>
      </w:r>
    </w:p>
    <w:p>
      <w:pPr>
        <w:pStyle w:val="Style5"/>
        <w:framePr w:w="10747" w:h="4320" w:hRule="exact" w:wrap="none" w:vAnchor="page" w:hAnchor="page" w:x="1124" w:y="1301"/>
        <w:widowControl w:val="0"/>
        <w:keepNext w:val="0"/>
        <w:keepLines w:val="0"/>
        <w:shd w:val="clear" w:color="auto" w:fill="auto"/>
        <w:bidi w:val="0"/>
        <w:jc w:val="left"/>
        <w:spacing w:before="0" w:after="195" w:line="389" w:lineRule="exact"/>
        <w:ind w:left="18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Բոլոր փաստաթղթերն առկա են:</w:t>
      </w:r>
    </w:p>
    <w:p>
      <w:pPr>
        <w:pStyle w:val="Style5"/>
        <w:framePr w:w="10747" w:h="4320" w:hRule="exact" w:wrap="none" w:vAnchor="page" w:hAnchor="page" w:x="1124" w:y="130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18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Ընդունվել է որոշում' կողմ -3 , դեմ' -0.</w:t>
      </w:r>
    </w:p>
    <w:p>
      <w:pPr>
        <w:pStyle w:val="Style24"/>
        <w:numPr>
          <w:ilvl w:val="0"/>
          <w:numId w:val="1"/>
        </w:numPr>
        <w:framePr w:w="10747" w:h="1608" w:hRule="exact" w:wrap="none" w:vAnchor="page" w:hAnchor="page" w:x="1124" w:y="6495"/>
        <w:tabs>
          <w:tab w:leader="none" w:pos="293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580" w:right="222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Յուրաքանչյուր մասնակցի ներկայացրած փաստաթղթերի' հրավերով սահմանված պայմաններին համապատասխան կազմված լինելու մասին</w:t>
      </w:r>
    </w:p>
    <w:p>
      <w:pPr>
        <w:pStyle w:val="Style5"/>
        <w:framePr w:w="10747" w:h="1608" w:hRule="exact" w:wrap="none" w:vAnchor="page" w:hAnchor="page" w:x="1124" w:y="6495"/>
        <w:widowControl w:val="0"/>
        <w:keepNext w:val="0"/>
        <w:keepLines w:val="0"/>
        <w:shd w:val="clear" w:color="auto" w:fill="auto"/>
        <w:bidi w:val="0"/>
        <w:jc w:val="center"/>
        <w:spacing w:before="0" w:after="0" w:line="384" w:lineRule="exact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(Գևորգյան Արուսյակ)</w:t>
      </w:r>
    </w:p>
    <w:p>
      <w:pPr>
        <w:pStyle w:val="Style5"/>
        <w:framePr w:w="10747" w:h="2740" w:hRule="exact" w:wrap="none" w:vAnchor="page" w:hAnchor="page" w:x="1124" w:y="8833"/>
        <w:widowControl w:val="0"/>
        <w:keepNext w:val="0"/>
        <w:keepLines w:val="0"/>
        <w:shd w:val="clear" w:color="auto" w:fill="auto"/>
        <w:bidi w:val="0"/>
        <w:jc w:val="left"/>
        <w:spacing w:before="0" w:after="304" w:line="389" w:lineRule="exact"/>
        <w:ind w:left="180" w:right="204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Բոլոր փաստաթղթերն համապատասխանում են Ընդունվել է որոշում' կողմ ֊3, դեմ' ֊0 :</w:t>
      </w:r>
    </w:p>
    <w:p>
      <w:pPr>
        <w:pStyle w:val="Style17"/>
        <w:numPr>
          <w:ilvl w:val="0"/>
          <w:numId w:val="1"/>
        </w:numPr>
        <w:framePr w:w="10747" w:h="2740" w:hRule="exact" w:wrap="none" w:vAnchor="page" w:hAnchor="page" w:x="1124" w:y="8833"/>
        <w:tabs>
          <w:tab w:leader="none" w:pos="401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84" w:lineRule="exact"/>
        <w:ind w:left="3600" w:right="3140" w:firstLine="0"/>
      </w:pPr>
      <w:bookmarkStart w:id="4" w:name="bookmark4"/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Հայտերի վերաբերյալ հարցումների և ներկայացված պարզաբանումների մասին</w:t>
      </w:r>
      <w:bookmarkEnd w:id="4"/>
    </w:p>
    <w:p>
      <w:pPr>
        <w:pStyle w:val="Style5"/>
        <w:framePr w:w="10747" w:h="2740" w:hRule="exact" w:wrap="none" w:vAnchor="page" w:hAnchor="page" w:x="1124" w:y="8833"/>
        <w:widowControl w:val="0"/>
        <w:keepNext w:val="0"/>
        <w:keepLines w:val="0"/>
        <w:shd w:val="clear" w:color="auto" w:fill="auto"/>
        <w:bidi w:val="0"/>
        <w:jc w:val="left"/>
        <w:spacing w:before="0" w:after="118" w:line="220" w:lineRule="exact"/>
        <w:ind w:left="420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(Գևորգյան Արուսյակ)</w:t>
      </w:r>
    </w:p>
    <w:p>
      <w:pPr>
        <w:pStyle w:val="Style5"/>
        <w:framePr w:w="10747" w:h="2740" w:hRule="exact" w:wrap="none" w:vAnchor="page" w:hAnchor="page" w:x="1124" w:y="883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18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Հարցումներ չեն եղել</w:t>
      </w:r>
    </w:p>
    <w:p>
      <w:pPr>
        <w:pStyle w:val="Style5"/>
        <w:framePr w:wrap="none" w:vAnchor="page" w:hAnchor="page" w:x="1124" w:y="1336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18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Բողոքներ չեն եղել</w:t>
      </w:r>
    </w:p>
    <w:p>
      <w:pPr>
        <w:pStyle w:val="Style17"/>
        <w:numPr>
          <w:ilvl w:val="0"/>
          <w:numId w:val="1"/>
        </w:numPr>
        <w:framePr w:w="10747" w:h="1209" w:hRule="exact" w:wrap="none" w:vAnchor="page" w:hAnchor="page" w:x="1124" w:y="12068"/>
        <w:tabs>
          <w:tab w:leader="none" w:pos="294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84" w:lineRule="exact"/>
        <w:ind w:left="4640" w:right="2220"/>
      </w:pPr>
      <w:bookmarkStart w:id="5" w:name="bookmark5"/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Ներկայացված բողոքների և դրանց վերաբերյալ կայացված որոշումների մասին</w:t>
      </w:r>
      <w:bookmarkEnd w:id="5"/>
    </w:p>
    <w:p>
      <w:pPr>
        <w:pStyle w:val="Style5"/>
        <w:framePr w:w="10747" w:h="1209" w:hRule="exact" w:wrap="none" w:vAnchor="page" w:hAnchor="page" w:x="1124" w:y="12068"/>
        <w:widowControl w:val="0"/>
        <w:keepNext w:val="0"/>
        <w:keepLines w:val="0"/>
        <w:shd w:val="clear" w:color="auto" w:fill="auto"/>
        <w:bidi w:val="0"/>
        <w:jc w:val="left"/>
        <w:spacing w:before="0" w:after="0" w:line="384" w:lineRule="exact"/>
        <w:ind w:left="420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(Գևորգյան Արուսյակ)</w:t>
      </w:r>
    </w:p>
    <w:p>
      <w:pPr>
        <w:pStyle w:val="Style24"/>
        <w:numPr>
          <w:ilvl w:val="0"/>
          <w:numId w:val="1"/>
        </w:numPr>
        <w:framePr w:w="10747" w:h="1996" w:hRule="exact" w:wrap="none" w:vAnchor="page" w:hAnchor="page" w:x="1124" w:y="13748"/>
        <w:tabs>
          <w:tab w:leader="none" w:pos="275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380" w:right="204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Հակաօրինական գործողությունների հայտնաբերվելու դեպքում դրանց և այդ կապակցությամբ ձեռնարկված գործողությունների համառոտ նկարագրի մասին</w:t>
      </w:r>
    </w:p>
    <w:p>
      <w:pPr>
        <w:pStyle w:val="Style5"/>
        <w:framePr w:w="10747" w:h="1996" w:hRule="exact" w:wrap="none" w:vAnchor="page" w:hAnchor="page" w:x="1124" w:y="13748"/>
        <w:widowControl w:val="0"/>
        <w:keepNext w:val="0"/>
        <w:keepLines w:val="0"/>
        <w:shd w:val="clear" w:color="auto" w:fill="auto"/>
        <w:bidi w:val="0"/>
        <w:jc w:val="left"/>
        <w:spacing w:before="0" w:after="0" w:line="384" w:lineRule="exact"/>
        <w:ind w:left="420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(Գևորգյան Արուսյակ)</w:t>
      </w:r>
    </w:p>
    <w:p>
      <w:pPr>
        <w:pStyle w:val="Style5"/>
        <w:framePr w:w="10747" w:h="1996" w:hRule="exact" w:wrap="none" w:vAnchor="page" w:hAnchor="page" w:x="1124" w:y="13748"/>
        <w:widowControl w:val="0"/>
        <w:keepNext w:val="0"/>
        <w:keepLines w:val="0"/>
        <w:shd w:val="clear" w:color="auto" w:fill="auto"/>
        <w:bidi w:val="0"/>
        <w:jc w:val="left"/>
        <w:spacing w:before="0" w:after="0" w:line="384" w:lineRule="exact"/>
        <w:ind w:left="18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Գնման գործընթացի շրջանակներում հակաօրինական գործողություններ չեն հայտնաբերվել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2240" w:h="15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26"/>
        <w:framePr w:wrap="none" w:vAnchor="page" w:hAnchor="page" w:x="920" w:y="119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hy-AM" w:eastAsia="hy-AM" w:bidi="hy-AM"/>
          <w:sz w:val="24"/>
          <w:szCs w:val="24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Հանձնւսժողովի նախագահ' 1. Գևորգյան Արուսյակ</w:t>
      </w:r>
    </w:p>
    <w:p>
      <w:pPr>
        <w:pStyle w:val="Style5"/>
        <w:framePr w:wrap="none" w:vAnchor="page" w:hAnchor="page" w:x="920" w:y="189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Հանձնաժողովի անդամներ '</w:t>
      </w:r>
    </w:p>
    <w:p>
      <w:pPr>
        <w:pStyle w:val="Style5"/>
        <w:framePr w:w="2112" w:h="868" w:hRule="exact" w:wrap="none" w:vAnchor="page" w:hAnchor="page" w:x="3853" w:y="1727"/>
        <w:widowControl w:val="0"/>
        <w:keepNext w:val="0"/>
        <w:keepLines w:val="0"/>
        <w:shd w:val="clear" w:color="auto" w:fill="auto"/>
        <w:bidi w:val="0"/>
        <w:jc w:val="left"/>
        <w:spacing w:before="0" w:after="0" w:line="403" w:lineRule="exact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2.Աբգարյան Նուշիկ</w:t>
      </w:r>
    </w:p>
    <w:p>
      <w:pPr>
        <w:pStyle w:val="Style5"/>
        <w:framePr w:w="2112" w:h="868" w:hRule="exact" w:wrap="none" w:vAnchor="page" w:hAnchor="page" w:x="3853" w:y="1727"/>
        <w:widowControl w:val="0"/>
        <w:keepNext w:val="0"/>
        <w:keepLines w:val="0"/>
        <w:shd w:val="clear" w:color="auto" w:fill="auto"/>
        <w:bidi w:val="0"/>
        <w:jc w:val="left"/>
        <w:spacing w:before="0" w:after="0" w:line="403" w:lineRule="exact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3. Վարդանյան Աննա</w:t>
      </w:r>
    </w:p>
    <w:p>
      <w:pPr>
        <w:pStyle w:val="Style5"/>
        <w:framePr w:wrap="none" w:vAnchor="page" w:hAnchor="page" w:x="925" w:y="3235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hy-AM" w:eastAsia="hy-AM" w:bidi="hy-AM"/>
          <w:rFonts w:ascii="Arial Unicode MS" w:eastAsia="Arial Unicode MS" w:hAnsi="Arial Unicode MS" w:cs="Arial Unicode MS"/>
          <w:w w:val="100"/>
          <w:spacing w:val="0"/>
          <w:color w:val="000000"/>
          <w:position w:val="0"/>
        </w:rPr>
        <w:t>Հանձնաժողովի քարտուղար' Աննա Սիմոնյան</w:t>
      </w:r>
    </w:p>
    <w:p>
      <w:pPr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78.05pt;margin-top:81.7pt;width:24.5pt;height:82.1pt;z-index:-251658752;mso-wrap-distance-left:5.pt;mso-wrap-distance-right:5.pt;mso-position-horizontal-relative:page;mso-position-vertical-relative:page" wrapcoords="0 0">
            <v:imagedata r:id="rId5" r:href="rId6"/>
            <w10:wrap anchorx="page" anchory="page"/>
          </v:shape>
        </w:pict>
      </w:r>
    </w:p>
    <w:sectPr>
      <w:footnotePr>
        <w:pos w:val="pageBottom"/>
        <w:numFmt w:val="decimal"/>
        <w:numRestart w:val="continuous"/>
      </w:footnotePr>
      <w:pgSz w:w="12240" w:h="15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2"/>
      <w:numFmt w:val="decimal"/>
      <w:lvlText w:val="%1."/>
      <w:rPr>
        <w:lang w:val="hy-AM" w:eastAsia="hy-AM" w:bidi="hy-AM"/>
        <w:b/>
        <w:bCs/>
        <w:i w:val="0"/>
        <w:iCs w:val="0"/>
        <w:u w:val="none"/>
        <w:strike w:val="0"/>
        <w:smallCaps w:val="0"/>
        <w:sz w:val="26"/>
        <w:szCs w:val="26"/>
        <w:rFonts w:ascii="Arial Unicode MS" w:eastAsia="Arial Unicode MS" w:hAnsi="Arial Unicode MS" w:cs="Arial Unicode MS"/>
        <w:w w:val="100"/>
        <w:spacing w:val="0"/>
        <w:color w:val="000000"/>
        <w:position w:val="0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hy-AM" w:eastAsia="hy-AM" w:bidi="hy-AM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hy-AM" w:eastAsia="hy-AM" w:bidi="hy-AM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hy-AM" w:eastAsia="hy-AM" w:bidi="hy-AM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  <w:style w:type="character" w:customStyle="1" w:styleId="CharStyle4">
    <w:name w:val="Header or footer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6"/>
      <w:szCs w:val="26"/>
    </w:rPr>
  </w:style>
  <w:style w:type="character" w:customStyle="1" w:styleId="CharStyle6">
    <w:name w:val="Body text (2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2"/>
      <w:szCs w:val="22"/>
    </w:rPr>
  </w:style>
  <w:style w:type="character" w:customStyle="1" w:styleId="CharStyle7">
    <w:name w:val="Body text (2)"/>
    <w:basedOn w:val="CharStyle6"/>
    <w:rPr>
      <w:lang w:val="hy-AM" w:eastAsia="hy-AM" w:bidi="hy-AM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customStyle="1" w:styleId="CharStyle9">
    <w:name w:val="Header or footer (3)_"/>
    <w:basedOn w:val="DefaultParagraphFont"/>
    <w:link w:val="Style8"/>
    <w:rPr>
      <w:b w:val="0"/>
      <w:bCs w:val="0"/>
      <w:i w:val="0"/>
      <w:iCs w:val="0"/>
      <w:u w:val="none"/>
      <w:strike w:val="0"/>
      <w:smallCaps w:val="0"/>
      <w:sz w:val="26"/>
      <w:szCs w:val="26"/>
    </w:rPr>
  </w:style>
  <w:style w:type="character" w:customStyle="1" w:styleId="CharStyle11">
    <w:name w:val="Table caption (2)_"/>
    <w:basedOn w:val="DefaultParagraphFont"/>
    <w:link w:val="Style10"/>
    <w:rPr>
      <w:b w:val="0"/>
      <w:bCs w:val="0"/>
      <w:i w:val="0"/>
      <w:iCs w:val="0"/>
      <w:u w:val="none"/>
      <w:strike w:val="0"/>
      <w:smallCaps w:val="0"/>
      <w:sz w:val="26"/>
      <w:szCs w:val="26"/>
    </w:rPr>
  </w:style>
  <w:style w:type="character" w:customStyle="1" w:styleId="CharStyle13">
    <w:name w:val="Table caption_"/>
    <w:basedOn w:val="DefaultParagraphFont"/>
    <w:link w:val="Style12"/>
    <w:rPr>
      <w:b w:val="0"/>
      <w:bCs w:val="0"/>
      <w:i w:val="0"/>
      <w:iCs w:val="0"/>
      <w:u w:val="none"/>
      <w:strike w:val="0"/>
      <w:smallCaps w:val="0"/>
      <w:sz w:val="22"/>
      <w:szCs w:val="22"/>
    </w:rPr>
  </w:style>
  <w:style w:type="character" w:customStyle="1" w:styleId="CharStyle14">
    <w:name w:val="Body text (2) + 10.5 pt,Italic,Scale 150%"/>
    <w:basedOn w:val="CharStyle6"/>
    <w:rPr>
      <w:lang w:val="hy-AM" w:eastAsia="hy-AM" w:bidi="hy-AM"/>
      <w:i/>
      <w:iCs/>
      <w:sz w:val="21"/>
      <w:szCs w:val="21"/>
      <w:rFonts w:ascii="Arial Unicode MS" w:eastAsia="Arial Unicode MS" w:hAnsi="Arial Unicode MS" w:cs="Arial Unicode MS"/>
      <w:w w:val="150"/>
      <w:spacing w:val="0"/>
      <w:color w:val="000000"/>
      <w:position w:val="0"/>
    </w:rPr>
  </w:style>
  <w:style w:type="character" w:customStyle="1" w:styleId="CharStyle15">
    <w:name w:val="Body text (2) + 8 pt"/>
    <w:basedOn w:val="CharStyle6"/>
    <w:rPr>
      <w:lang w:val="hy-AM" w:eastAsia="hy-AM" w:bidi="hy-AM"/>
      <w:sz w:val="16"/>
      <w:szCs w:val="16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customStyle="1" w:styleId="CharStyle16">
    <w:name w:val="Body text (2) + 10 pt"/>
    <w:basedOn w:val="CharStyle6"/>
    <w:rPr>
      <w:lang w:val="hy-AM" w:eastAsia="hy-AM" w:bidi="hy-AM"/>
      <w:sz w:val="20"/>
      <w:szCs w:val="20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customStyle="1" w:styleId="CharStyle18">
    <w:name w:val="Heading #1_"/>
    <w:basedOn w:val="DefaultParagraphFont"/>
    <w:link w:val="Style17"/>
    <w:rPr>
      <w:b/>
      <w:bCs/>
      <w:i w:val="0"/>
      <w:iCs w:val="0"/>
      <w:u w:val="none"/>
      <w:strike w:val="0"/>
      <w:smallCaps w:val="0"/>
      <w:sz w:val="26"/>
      <w:szCs w:val="26"/>
    </w:rPr>
  </w:style>
  <w:style w:type="character" w:customStyle="1" w:styleId="CharStyle19">
    <w:name w:val="Body text (2) + 13 pt"/>
    <w:basedOn w:val="CharStyle6"/>
    <w:rPr>
      <w:lang w:val="hy-AM" w:eastAsia="hy-AM" w:bidi="hy-AM"/>
      <w:sz w:val="26"/>
      <w:szCs w:val="26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customStyle="1" w:styleId="CharStyle20">
    <w:name w:val="Body text (2) + Constantia,4.5 pt"/>
    <w:basedOn w:val="CharStyle6"/>
    <w:rPr>
      <w:lang w:val="hy-AM" w:eastAsia="hy-AM" w:bidi="hy-AM"/>
      <w:sz w:val="9"/>
      <w:szCs w:val="9"/>
      <w:rFonts w:ascii="Constantia" w:eastAsia="Constantia" w:hAnsi="Constantia" w:cs="Constantia"/>
      <w:w w:val="100"/>
      <w:spacing w:val="0"/>
      <w:color w:val="000000"/>
      <w:position w:val="0"/>
    </w:rPr>
  </w:style>
  <w:style w:type="character" w:customStyle="1" w:styleId="CharStyle21">
    <w:name w:val="Body text (2) + Constantia,8 pt,Italic"/>
    <w:basedOn w:val="CharStyle6"/>
    <w:rPr>
      <w:lang w:val="hy-AM" w:eastAsia="hy-AM" w:bidi="hy-AM"/>
      <w:i/>
      <w:iCs/>
      <w:sz w:val="16"/>
      <w:szCs w:val="16"/>
      <w:rFonts w:ascii="Constantia" w:eastAsia="Constantia" w:hAnsi="Constantia" w:cs="Constantia"/>
      <w:w w:val="100"/>
      <w:spacing w:val="0"/>
      <w:color w:val="000000"/>
      <w:position w:val="0"/>
    </w:rPr>
  </w:style>
  <w:style w:type="character" w:customStyle="1" w:styleId="CharStyle22">
    <w:name w:val="Body text (2) + Courier New,8.5 pt,Italic"/>
    <w:basedOn w:val="CharStyle6"/>
    <w:rPr>
      <w:lang w:val="hy-AM" w:eastAsia="hy-AM" w:bidi="hy-AM"/>
      <w:i/>
      <w:iCs/>
      <w:sz w:val="17"/>
      <w:szCs w:val="17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customStyle="1" w:styleId="CharStyle23">
    <w:name w:val="Body text (2) + 8.5 pt"/>
    <w:basedOn w:val="CharStyle6"/>
    <w:rPr>
      <w:lang w:val="hy-AM" w:eastAsia="hy-AM" w:bidi="hy-AM"/>
      <w:sz w:val="17"/>
      <w:szCs w:val="17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customStyle="1" w:styleId="CharStyle25">
    <w:name w:val="Body text (3)_"/>
    <w:basedOn w:val="DefaultParagraphFont"/>
    <w:link w:val="Style24"/>
    <w:rPr>
      <w:b/>
      <w:bCs/>
      <w:i w:val="0"/>
      <w:iCs w:val="0"/>
      <w:u w:val="none"/>
      <w:strike w:val="0"/>
      <w:smallCaps w:val="0"/>
      <w:sz w:val="26"/>
      <w:szCs w:val="26"/>
    </w:rPr>
  </w:style>
  <w:style w:type="character" w:customStyle="1" w:styleId="CharStyle27">
    <w:name w:val="Header or footer_"/>
    <w:basedOn w:val="DefaultParagraphFont"/>
    <w:link w:val="Style26"/>
    <w:rPr>
      <w:b w:val="0"/>
      <w:bCs w:val="0"/>
      <w:i w:val="0"/>
      <w:iCs w:val="0"/>
      <w:u w:val="none"/>
      <w:strike w:val="0"/>
      <w:smallCaps w:val="0"/>
    </w:rPr>
  </w:style>
  <w:style w:type="paragraph" w:customStyle="1" w:styleId="Style3">
    <w:name w:val="Header or footer (2)"/>
    <w:basedOn w:val="Normal"/>
    <w:link w:val="CharStyle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</w:rPr>
  </w:style>
  <w:style w:type="paragraph" w:customStyle="1" w:styleId="Style5">
    <w:name w:val="Body text (2)"/>
    <w:basedOn w:val="Normal"/>
    <w:link w:val="CharStyle6"/>
    <w:pPr>
      <w:widowControl w:val="0"/>
      <w:shd w:val="clear" w:color="auto" w:fill="FFFFFF"/>
      <w:spacing w:line="518" w:lineRule="exact"/>
      <w:ind w:hanging="400"/>
    </w:pPr>
    <w:rPr>
      <w:b w:val="0"/>
      <w:bCs w:val="0"/>
      <w:i w:val="0"/>
      <w:iCs w:val="0"/>
      <w:u w:val="none"/>
      <w:strike w:val="0"/>
      <w:smallCaps w:val="0"/>
      <w:sz w:val="22"/>
      <w:szCs w:val="22"/>
    </w:rPr>
  </w:style>
  <w:style w:type="paragraph" w:customStyle="1" w:styleId="Style8">
    <w:name w:val="Header or footer (3)"/>
    <w:basedOn w:val="Normal"/>
    <w:link w:val="CharStyle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</w:rPr>
  </w:style>
  <w:style w:type="paragraph" w:customStyle="1" w:styleId="Style10">
    <w:name w:val="Table caption (2)"/>
    <w:basedOn w:val="Normal"/>
    <w:link w:val="CharStyle11"/>
    <w:pPr>
      <w:widowControl w:val="0"/>
      <w:shd w:val="clear" w:color="auto" w:fill="FFFFFF"/>
      <w:jc w:val="both"/>
      <w:spacing w:line="379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</w:rPr>
  </w:style>
  <w:style w:type="paragraph" w:customStyle="1" w:styleId="Style12">
    <w:name w:val="Table caption"/>
    <w:basedOn w:val="Normal"/>
    <w:link w:val="CharStyle13"/>
    <w:pPr>
      <w:widowControl w:val="0"/>
      <w:shd w:val="clear" w:color="auto" w:fill="FFFFFF"/>
      <w:jc w:val="right"/>
      <w:spacing w:line="379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</w:rPr>
  </w:style>
  <w:style w:type="paragraph" w:customStyle="1" w:styleId="Style17">
    <w:name w:val="Heading #1"/>
    <w:basedOn w:val="Normal"/>
    <w:link w:val="CharStyle18"/>
    <w:pPr>
      <w:widowControl w:val="0"/>
      <w:shd w:val="clear" w:color="auto" w:fill="FFFFFF"/>
      <w:jc w:val="both"/>
      <w:outlineLvl w:val="0"/>
      <w:spacing w:before="480" w:line="389" w:lineRule="exact"/>
      <w:ind w:hanging="2060"/>
    </w:pPr>
    <w:rPr>
      <w:b/>
      <w:bCs/>
      <w:i w:val="0"/>
      <w:iCs w:val="0"/>
      <w:u w:val="none"/>
      <w:strike w:val="0"/>
      <w:smallCaps w:val="0"/>
      <w:sz w:val="26"/>
      <w:szCs w:val="26"/>
    </w:rPr>
  </w:style>
  <w:style w:type="paragraph" w:customStyle="1" w:styleId="Style24">
    <w:name w:val="Body text (3)"/>
    <w:basedOn w:val="Normal"/>
    <w:link w:val="CharStyle25"/>
    <w:pPr>
      <w:widowControl w:val="0"/>
      <w:shd w:val="clear" w:color="auto" w:fill="FFFFFF"/>
      <w:spacing w:before="1080" w:line="384" w:lineRule="exact"/>
    </w:pPr>
    <w:rPr>
      <w:b/>
      <w:bCs/>
      <w:i w:val="0"/>
      <w:iCs w:val="0"/>
      <w:u w:val="none"/>
      <w:strike w:val="0"/>
      <w:smallCaps w:val="0"/>
      <w:sz w:val="26"/>
      <w:szCs w:val="26"/>
    </w:rPr>
  </w:style>
  <w:style w:type="paragraph" w:customStyle="1" w:styleId="Style26">
    <w:name w:val="Header or footer"/>
    <w:basedOn w:val="Normal"/>
    <w:link w:val="CharStyle2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1.png" TargetMode="External"/></Relationships>
</file>